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b/>
          <w:bCs/>
          <w:color w:val="79797B"/>
          <w:sz w:val="24"/>
          <w:szCs w:val="24"/>
        </w:rPr>
        <w:t>Select Board Nixes Pulte Request</w:t>
      </w:r>
    </w:p>
    <w:p w:rsidR="00D7470D" w:rsidRPr="00D7470D" w:rsidRDefault="00D7470D" w:rsidP="00D7470D">
      <w:pPr>
        <w:spacing w:after="0" w:line="240" w:lineRule="auto"/>
        <w:rPr>
          <w:rFonts w:ascii="Times New Roman" w:eastAsia="Times New Roman" w:hAnsi="Times New Roman" w:cs="Times New Roman"/>
          <w:sz w:val="24"/>
          <w:szCs w:val="24"/>
        </w:rPr>
      </w:pPr>
      <w:proofErr w:type="gramStart"/>
      <w:r w:rsidRPr="00D7470D">
        <w:rPr>
          <w:rFonts w:ascii="Arial" w:eastAsia="Times New Roman" w:hAnsi="Arial" w:cs="Arial"/>
          <w:b/>
          <w:bCs/>
          <w:color w:val="79797B"/>
          <w:sz w:val="24"/>
          <w:szCs w:val="24"/>
        </w:rPr>
        <w:t>for</w:t>
      </w:r>
      <w:proofErr w:type="gramEnd"/>
      <w:r w:rsidRPr="00D7470D">
        <w:rPr>
          <w:rFonts w:ascii="Arial" w:eastAsia="Times New Roman" w:hAnsi="Arial" w:cs="Arial"/>
          <w:b/>
          <w:bCs/>
          <w:color w:val="79797B"/>
          <w:sz w:val="24"/>
          <w:szCs w:val="24"/>
        </w:rPr>
        <w:t xml:space="preserve"> Dover Water/Sewer Connection</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At the Sept. 19 Select Board meeting, </w:t>
      </w:r>
      <w:r w:rsidRPr="00D7470D">
        <w:rPr>
          <w:rFonts w:ascii="Arial" w:eastAsia="Times New Roman" w:hAnsi="Arial" w:cs="Arial"/>
          <w:b/>
          <w:bCs/>
          <w:color w:val="403F42"/>
          <w:sz w:val="21"/>
          <w:szCs w:val="21"/>
        </w:rPr>
        <w:t>members expressed their unanimous opposition to providing Pulte Homes with a Medfield water and sewer connection or easement</w:t>
      </w:r>
      <w:r w:rsidRPr="00D7470D">
        <w:rPr>
          <w:rFonts w:ascii="Arial" w:eastAsia="Times New Roman" w:hAnsi="Arial" w:cs="Arial"/>
          <w:color w:val="403F42"/>
          <w:sz w:val="21"/>
          <w:szCs w:val="21"/>
        </w:rPr>
        <w:t>.</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As a previously unidentified executive session discussion topic, Select Board members wanted to be sure to convey their opinions in public.</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According to Select Board Chair Pete Peterson, "There isn’t much benefit to the town in providing water to Pulte to put in a 40B project in Dover."</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xml:space="preserve">Member Gus </w:t>
      </w:r>
      <w:proofErr w:type="spellStart"/>
      <w:r w:rsidRPr="00D7470D">
        <w:rPr>
          <w:rFonts w:ascii="Arial" w:eastAsia="Times New Roman" w:hAnsi="Arial" w:cs="Arial"/>
          <w:color w:val="403F42"/>
          <w:sz w:val="21"/>
          <w:szCs w:val="21"/>
        </w:rPr>
        <w:t>Murby</w:t>
      </w:r>
      <w:proofErr w:type="spellEnd"/>
      <w:r w:rsidRPr="00D7470D">
        <w:rPr>
          <w:rFonts w:ascii="Arial" w:eastAsia="Times New Roman" w:hAnsi="Arial" w:cs="Arial"/>
          <w:color w:val="403F42"/>
          <w:sz w:val="21"/>
          <w:szCs w:val="21"/>
        </w:rPr>
        <w:t xml:space="preserve"> agreed, and expressed concern that within the community he has already heard sensitivity around water and sewer capacity as it relates to the State Hospital development.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"Water is a precious resource and we have a good infrastructure here in Medfield. I don't want to be selfish, but no one knows what lies in the future. We have to make sure our water and sewer systems are top notch," said member Eileen Murphy.</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Other key points noted:</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numPr>
          <w:ilvl w:val="0"/>
          <w:numId w:val="1"/>
        </w:numPr>
        <w:spacing w:after="0" w:line="240" w:lineRule="auto"/>
        <w:rPr>
          <w:rFonts w:ascii="Calibri" w:eastAsia="Times New Roman" w:hAnsi="Calibri" w:cs="Times New Roman"/>
          <w:color w:val="403F42"/>
        </w:rPr>
      </w:pPr>
      <w:r w:rsidRPr="00D7470D">
        <w:rPr>
          <w:rFonts w:ascii="Arial" w:eastAsia="Times New Roman" w:hAnsi="Arial" w:cs="Arial"/>
          <w:color w:val="403F42"/>
          <w:sz w:val="21"/>
          <w:szCs w:val="21"/>
        </w:rPr>
        <w:t>Medfield has retained outside legal counsel (beyond Town Counsel) to represent Medfield interests as it potentially relates to the Pulte project.</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numPr>
          <w:ilvl w:val="0"/>
          <w:numId w:val="2"/>
        </w:numPr>
        <w:spacing w:after="0" w:line="240" w:lineRule="auto"/>
        <w:rPr>
          <w:rFonts w:ascii="Calibri" w:eastAsia="Times New Roman" w:hAnsi="Calibri" w:cs="Times New Roman"/>
          <w:color w:val="403F42"/>
        </w:rPr>
      </w:pPr>
      <w:r w:rsidRPr="00D7470D">
        <w:rPr>
          <w:rFonts w:ascii="Arial" w:eastAsia="Times New Roman" w:hAnsi="Arial" w:cs="Arial"/>
          <w:color w:val="403F42"/>
          <w:sz w:val="21"/>
          <w:szCs w:val="21"/>
        </w:rPr>
        <w:t xml:space="preserve">According to Town Counsel Mark </w:t>
      </w:r>
      <w:proofErr w:type="spellStart"/>
      <w:r w:rsidRPr="00D7470D">
        <w:rPr>
          <w:rFonts w:ascii="Arial" w:eastAsia="Times New Roman" w:hAnsi="Arial" w:cs="Arial"/>
          <w:color w:val="403F42"/>
          <w:sz w:val="21"/>
          <w:szCs w:val="21"/>
        </w:rPr>
        <w:t>Cerel</w:t>
      </w:r>
      <w:proofErr w:type="spellEnd"/>
      <w:r w:rsidRPr="00D7470D">
        <w:rPr>
          <w:rFonts w:ascii="Arial" w:eastAsia="Times New Roman" w:hAnsi="Arial" w:cs="Arial"/>
          <w:color w:val="403F42"/>
          <w:sz w:val="21"/>
          <w:szCs w:val="21"/>
        </w:rPr>
        <w:t>, it is highly unlikely Medfield would be forced to provide water to a different town for a 40B project, especially since the state is monitoring town water usage to ensure that it stays within permitted limits.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numPr>
          <w:ilvl w:val="0"/>
          <w:numId w:val="3"/>
        </w:numPr>
        <w:spacing w:after="0" w:line="240" w:lineRule="auto"/>
        <w:rPr>
          <w:rFonts w:ascii="Calibri" w:eastAsia="Times New Roman" w:hAnsi="Calibri" w:cs="Times New Roman"/>
          <w:color w:val="403F42"/>
        </w:rPr>
      </w:pPr>
      <w:r w:rsidRPr="00D7470D">
        <w:rPr>
          <w:rFonts w:ascii="Arial" w:eastAsia="Times New Roman" w:hAnsi="Arial" w:cs="Arial"/>
          <w:color w:val="403F42"/>
          <w:sz w:val="21"/>
          <w:szCs w:val="21"/>
        </w:rPr>
        <w:t>As a result of the limited agreement first ratified in 1961, Medfield currently provides more than </w:t>
      </w:r>
      <w:r w:rsidRPr="00D7470D">
        <w:rPr>
          <w:rFonts w:ascii="Arial" w:eastAsia="Times New Roman" w:hAnsi="Arial" w:cs="Arial"/>
          <w:b/>
          <w:bCs/>
          <w:color w:val="403F42"/>
          <w:sz w:val="21"/>
          <w:szCs w:val="21"/>
        </w:rPr>
        <w:t>1 million gallons of water to the Dover-Sherborn High School/Middle School complex annually</w:t>
      </w:r>
      <w:r w:rsidRPr="00D7470D">
        <w:rPr>
          <w:rFonts w:ascii="Arial" w:eastAsia="Times New Roman" w:hAnsi="Arial" w:cs="Arial"/>
          <w:color w:val="403F42"/>
          <w:sz w:val="21"/>
          <w:szCs w:val="21"/>
        </w:rPr>
        <w:t>. (In 1961, Medfield agreed to provide the district with at least 4,250 gallons of water per day, which equates to a minimum of about 765,000 gallons in a 180-day school year.)</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b/>
          <w:bCs/>
          <w:color w:val="79797B"/>
          <w:sz w:val="21"/>
          <w:szCs w:val="21"/>
        </w:rPr>
        <w:t>More Discussions to Come</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sz w:val="21"/>
          <w:szCs w:val="21"/>
        </w:rPr>
        <w:t>With the inability to connect to Medfield water and sewer, Pulte will likely be forced to install one or more wells and a septic system -- work that could impinge on wetlands.</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The </w:t>
      </w:r>
      <w:r w:rsidRPr="00D7470D">
        <w:rPr>
          <w:rFonts w:ascii="Arial" w:eastAsia="Times New Roman" w:hAnsi="Arial" w:cs="Arial"/>
          <w:b/>
          <w:bCs/>
          <w:color w:val="403F42"/>
          <w:sz w:val="21"/>
          <w:szCs w:val="21"/>
        </w:rPr>
        <w:t>Dover Conservation Commission</w:t>
      </w:r>
      <w:r w:rsidRPr="00D7470D">
        <w:rPr>
          <w:rFonts w:ascii="Arial" w:eastAsia="Times New Roman" w:hAnsi="Arial" w:cs="Arial"/>
          <w:color w:val="403F42"/>
          <w:sz w:val="21"/>
          <w:szCs w:val="21"/>
        </w:rPr>
        <w:t> reviewed and discussed the Pulte submission of an </w:t>
      </w:r>
      <w:hyperlink r:id="rId5" w:tgtFrame="_blank" w:history="1">
        <w:r w:rsidRPr="00D7470D">
          <w:rPr>
            <w:rFonts w:ascii="Arial" w:eastAsia="Times New Roman" w:hAnsi="Arial" w:cs="Arial"/>
            <w:b/>
            <w:bCs/>
            <w:color w:val="5E81CA"/>
            <w:sz w:val="21"/>
            <w:szCs w:val="21"/>
            <w:u w:val="single"/>
          </w:rPr>
          <w:t>Abbreviated Notice of Resource Area Delineation (ANRAD)</w:t>
        </w:r>
      </w:hyperlink>
      <w:r w:rsidRPr="00D7470D">
        <w:rPr>
          <w:rFonts w:ascii="Arial" w:eastAsia="Times New Roman" w:hAnsi="Arial" w:cs="Arial"/>
          <w:color w:val="403F42"/>
          <w:sz w:val="21"/>
          <w:szCs w:val="21"/>
        </w:rPr>
        <w:t> at its last meeting on Sept. 13. The ANRAD document was created to confirm the boundaries of wetland areas associated with the project. All Medfield and Dover abutters were notified about the meeting.</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 </w:t>
      </w:r>
    </w:p>
    <w:p w:rsidR="00D7470D" w:rsidRPr="00D7470D" w:rsidRDefault="00D7470D" w:rsidP="00D7470D">
      <w:pPr>
        <w:spacing w:after="0" w:line="240" w:lineRule="auto"/>
        <w:rPr>
          <w:rFonts w:ascii="Times New Roman" w:eastAsia="Times New Roman" w:hAnsi="Times New Roman" w:cs="Times New Roman"/>
          <w:sz w:val="24"/>
          <w:szCs w:val="24"/>
        </w:rPr>
      </w:pPr>
      <w:r w:rsidRPr="00D7470D">
        <w:rPr>
          <w:rFonts w:ascii="Arial" w:eastAsia="Times New Roman" w:hAnsi="Arial" w:cs="Arial"/>
          <w:color w:val="403F42"/>
          <w:sz w:val="21"/>
          <w:szCs w:val="21"/>
        </w:rPr>
        <w:t>It is anticipated that Dover Conservation Commission will continue the Pulte project discussion on </w:t>
      </w:r>
      <w:r w:rsidRPr="00D7470D">
        <w:rPr>
          <w:rFonts w:ascii="Arial" w:eastAsia="Times New Roman" w:hAnsi="Arial" w:cs="Arial"/>
          <w:b/>
          <w:bCs/>
          <w:color w:val="403F42"/>
          <w:sz w:val="21"/>
          <w:szCs w:val="21"/>
        </w:rPr>
        <w:t>Wednesday, Sept. 27 at 7:30 p.m.</w:t>
      </w:r>
      <w:r w:rsidRPr="00D7470D">
        <w:rPr>
          <w:rFonts w:ascii="Arial" w:eastAsia="Times New Roman" w:hAnsi="Arial" w:cs="Arial"/>
          <w:color w:val="403F42"/>
          <w:sz w:val="21"/>
          <w:szCs w:val="21"/>
        </w:rPr>
        <w:t> At the time of this writing, the agenda has not yet been posted, but it </w:t>
      </w:r>
      <w:hyperlink r:id="rId6" w:tgtFrame="_blank" w:history="1">
        <w:r w:rsidRPr="00D7470D">
          <w:rPr>
            <w:rFonts w:ascii="Arial" w:eastAsia="Times New Roman" w:hAnsi="Arial" w:cs="Arial"/>
            <w:b/>
            <w:bCs/>
            <w:color w:val="5E81CA"/>
            <w:sz w:val="21"/>
            <w:szCs w:val="21"/>
            <w:u w:val="single"/>
          </w:rPr>
          <w:t>should be accessible here</w:t>
        </w:r>
      </w:hyperlink>
      <w:r w:rsidRPr="00D7470D">
        <w:rPr>
          <w:rFonts w:ascii="Arial" w:eastAsia="Times New Roman" w:hAnsi="Arial" w:cs="Arial"/>
          <w:color w:val="403F42"/>
          <w:sz w:val="21"/>
          <w:szCs w:val="21"/>
        </w:rPr>
        <w:t> by the end of the day on Monday, Sept. 25.</w:t>
      </w:r>
    </w:p>
    <w:p w:rsidR="00D7470D" w:rsidRPr="00D7470D" w:rsidRDefault="00D7470D" w:rsidP="00D7470D">
      <w:pPr>
        <w:spacing w:after="0" w:line="240" w:lineRule="auto"/>
        <w:rPr>
          <w:rFonts w:ascii="Times New Roman" w:eastAsia="Times New Roman" w:hAnsi="Times New Roman" w:cs="Times New Roman"/>
          <w:sz w:val="24"/>
          <w:szCs w:val="24"/>
        </w:rPr>
      </w:pPr>
    </w:p>
    <w:p w:rsidR="00074AAE" w:rsidRDefault="00074AAE">
      <w:bookmarkStart w:id="0" w:name="_GoBack"/>
      <w:bookmarkEnd w:id="0"/>
    </w:p>
    <w:sectPr w:rsidR="00074A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AF16DF"/>
    <w:multiLevelType w:val="multilevel"/>
    <w:tmpl w:val="16563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1F11CD"/>
    <w:multiLevelType w:val="multilevel"/>
    <w:tmpl w:val="4852C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0C4A66"/>
    <w:multiLevelType w:val="multilevel"/>
    <w:tmpl w:val="E064E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70D"/>
    <w:rsid w:val="00074AAE"/>
    <w:rsid w:val="00D74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EF7BCC-E60F-4ACA-816C-B8408194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7762219">
      <w:bodyDiv w:val="1"/>
      <w:marLeft w:val="0"/>
      <w:marRight w:val="0"/>
      <w:marTop w:val="0"/>
      <w:marBottom w:val="0"/>
      <w:divBdr>
        <w:top w:val="none" w:sz="0" w:space="0" w:color="auto"/>
        <w:left w:val="none" w:sz="0" w:space="0" w:color="auto"/>
        <w:bottom w:val="none" w:sz="0" w:space="0" w:color="auto"/>
        <w:right w:val="none" w:sz="0" w:space="0" w:color="auto"/>
      </w:divBdr>
      <w:divsChild>
        <w:div w:id="293370034">
          <w:marLeft w:val="0"/>
          <w:marRight w:val="0"/>
          <w:marTop w:val="0"/>
          <w:marBottom w:val="0"/>
          <w:divBdr>
            <w:top w:val="none" w:sz="0" w:space="0" w:color="auto"/>
            <w:left w:val="none" w:sz="0" w:space="0" w:color="auto"/>
            <w:bottom w:val="none" w:sz="0" w:space="0" w:color="auto"/>
            <w:right w:val="none" w:sz="0" w:space="0" w:color="auto"/>
          </w:divBdr>
        </w:div>
        <w:div w:id="1802651199">
          <w:marLeft w:val="0"/>
          <w:marRight w:val="0"/>
          <w:marTop w:val="0"/>
          <w:marBottom w:val="0"/>
          <w:divBdr>
            <w:top w:val="none" w:sz="0" w:space="0" w:color="auto"/>
            <w:left w:val="none" w:sz="0" w:space="0" w:color="auto"/>
            <w:bottom w:val="none" w:sz="0" w:space="0" w:color="auto"/>
            <w:right w:val="none" w:sz="0" w:space="0" w:color="auto"/>
          </w:divBdr>
        </w:div>
        <w:div w:id="2116434873">
          <w:marLeft w:val="0"/>
          <w:marRight w:val="0"/>
          <w:marTop w:val="0"/>
          <w:marBottom w:val="0"/>
          <w:divBdr>
            <w:top w:val="none" w:sz="0" w:space="0" w:color="auto"/>
            <w:left w:val="none" w:sz="0" w:space="0" w:color="auto"/>
            <w:bottom w:val="none" w:sz="0" w:space="0" w:color="auto"/>
            <w:right w:val="none" w:sz="0" w:space="0" w:color="auto"/>
          </w:divBdr>
        </w:div>
        <w:div w:id="903952712">
          <w:marLeft w:val="0"/>
          <w:marRight w:val="0"/>
          <w:marTop w:val="0"/>
          <w:marBottom w:val="0"/>
          <w:divBdr>
            <w:top w:val="none" w:sz="0" w:space="0" w:color="auto"/>
            <w:left w:val="none" w:sz="0" w:space="0" w:color="auto"/>
            <w:bottom w:val="none" w:sz="0" w:space="0" w:color="auto"/>
            <w:right w:val="none" w:sz="0" w:space="0" w:color="auto"/>
          </w:divBdr>
        </w:div>
        <w:div w:id="92239550">
          <w:marLeft w:val="0"/>
          <w:marRight w:val="0"/>
          <w:marTop w:val="0"/>
          <w:marBottom w:val="0"/>
          <w:divBdr>
            <w:top w:val="none" w:sz="0" w:space="0" w:color="auto"/>
            <w:left w:val="none" w:sz="0" w:space="0" w:color="auto"/>
            <w:bottom w:val="none" w:sz="0" w:space="0" w:color="auto"/>
            <w:right w:val="none" w:sz="0" w:space="0" w:color="auto"/>
          </w:divBdr>
        </w:div>
        <w:div w:id="72089790">
          <w:marLeft w:val="0"/>
          <w:marRight w:val="0"/>
          <w:marTop w:val="0"/>
          <w:marBottom w:val="0"/>
          <w:divBdr>
            <w:top w:val="none" w:sz="0" w:space="0" w:color="auto"/>
            <w:left w:val="none" w:sz="0" w:space="0" w:color="auto"/>
            <w:bottom w:val="none" w:sz="0" w:space="0" w:color="auto"/>
            <w:right w:val="none" w:sz="0" w:space="0" w:color="auto"/>
          </w:divBdr>
        </w:div>
        <w:div w:id="151070938">
          <w:marLeft w:val="0"/>
          <w:marRight w:val="0"/>
          <w:marTop w:val="0"/>
          <w:marBottom w:val="0"/>
          <w:divBdr>
            <w:top w:val="none" w:sz="0" w:space="0" w:color="auto"/>
            <w:left w:val="none" w:sz="0" w:space="0" w:color="auto"/>
            <w:bottom w:val="none" w:sz="0" w:space="0" w:color="auto"/>
            <w:right w:val="none" w:sz="0" w:space="0" w:color="auto"/>
          </w:divBdr>
        </w:div>
        <w:div w:id="1415198934">
          <w:marLeft w:val="0"/>
          <w:marRight w:val="0"/>
          <w:marTop w:val="0"/>
          <w:marBottom w:val="0"/>
          <w:divBdr>
            <w:top w:val="none" w:sz="0" w:space="0" w:color="auto"/>
            <w:left w:val="none" w:sz="0" w:space="0" w:color="auto"/>
            <w:bottom w:val="none" w:sz="0" w:space="0" w:color="auto"/>
            <w:right w:val="none" w:sz="0" w:space="0" w:color="auto"/>
          </w:divBdr>
        </w:div>
        <w:div w:id="248345256">
          <w:marLeft w:val="0"/>
          <w:marRight w:val="0"/>
          <w:marTop w:val="0"/>
          <w:marBottom w:val="0"/>
          <w:divBdr>
            <w:top w:val="none" w:sz="0" w:space="0" w:color="auto"/>
            <w:left w:val="none" w:sz="0" w:space="0" w:color="auto"/>
            <w:bottom w:val="none" w:sz="0" w:space="0" w:color="auto"/>
            <w:right w:val="none" w:sz="0" w:space="0" w:color="auto"/>
          </w:divBdr>
        </w:div>
        <w:div w:id="1211528975">
          <w:marLeft w:val="0"/>
          <w:marRight w:val="0"/>
          <w:marTop w:val="0"/>
          <w:marBottom w:val="0"/>
          <w:divBdr>
            <w:top w:val="none" w:sz="0" w:space="0" w:color="auto"/>
            <w:left w:val="none" w:sz="0" w:space="0" w:color="auto"/>
            <w:bottom w:val="none" w:sz="0" w:space="0" w:color="auto"/>
            <w:right w:val="none" w:sz="0" w:space="0" w:color="auto"/>
          </w:divBdr>
        </w:div>
        <w:div w:id="809635992">
          <w:marLeft w:val="0"/>
          <w:marRight w:val="0"/>
          <w:marTop w:val="0"/>
          <w:marBottom w:val="0"/>
          <w:divBdr>
            <w:top w:val="none" w:sz="0" w:space="0" w:color="auto"/>
            <w:left w:val="none" w:sz="0" w:space="0" w:color="auto"/>
            <w:bottom w:val="none" w:sz="0" w:space="0" w:color="auto"/>
            <w:right w:val="none" w:sz="0" w:space="0" w:color="auto"/>
          </w:divBdr>
        </w:div>
        <w:div w:id="624779023">
          <w:marLeft w:val="0"/>
          <w:marRight w:val="0"/>
          <w:marTop w:val="0"/>
          <w:marBottom w:val="0"/>
          <w:divBdr>
            <w:top w:val="none" w:sz="0" w:space="0" w:color="auto"/>
            <w:left w:val="none" w:sz="0" w:space="0" w:color="auto"/>
            <w:bottom w:val="none" w:sz="0" w:space="0" w:color="auto"/>
            <w:right w:val="none" w:sz="0" w:space="0" w:color="auto"/>
          </w:divBdr>
        </w:div>
        <w:div w:id="1922905192">
          <w:marLeft w:val="0"/>
          <w:marRight w:val="0"/>
          <w:marTop w:val="0"/>
          <w:marBottom w:val="0"/>
          <w:divBdr>
            <w:top w:val="none" w:sz="0" w:space="0" w:color="auto"/>
            <w:left w:val="none" w:sz="0" w:space="0" w:color="auto"/>
            <w:bottom w:val="none" w:sz="0" w:space="0" w:color="auto"/>
            <w:right w:val="none" w:sz="0" w:space="0" w:color="auto"/>
          </w:divBdr>
        </w:div>
        <w:div w:id="136608203">
          <w:marLeft w:val="0"/>
          <w:marRight w:val="0"/>
          <w:marTop w:val="0"/>
          <w:marBottom w:val="0"/>
          <w:divBdr>
            <w:top w:val="none" w:sz="0" w:space="0" w:color="auto"/>
            <w:left w:val="none" w:sz="0" w:space="0" w:color="auto"/>
            <w:bottom w:val="none" w:sz="0" w:space="0" w:color="auto"/>
            <w:right w:val="none" w:sz="0" w:space="0" w:color="auto"/>
          </w:divBdr>
        </w:div>
        <w:div w:id="2126387594">
          <w:marLeft w:val="0"/>
          <w:marRight w:val="0"/>
          <w:marTop w:val="0"/>
          <w:marBottom w:val="0"/>
          <w:divBdr>
            <w:top w:val="none" w:sz="0" w:space="0" w:color="auto"/>
            <w:left w:val="none" w:sz="0" w:space="0" w:color="auto"/>
            <w:bottom w:val="none" w:sz="0" w:space="0" w:color="auto"/>
            <w:right w:val="none" w:sz="0" w:space="0" w:color="auto"/>
          </w:divBdr>
        </w:div>
        <w:div w:id="893808846">
          <w:marLeft w:val="0"/>
          <w:marRight w:val="0"/>
          <w:marTop w:val="0"/>
          <w:marBottom w:val="0"/>
          <w:divBdr>
            <w:top w:val="none" w:sz="0" w:space="0" w:color="auto"/>
            <w:left w:val="none" w:sz="0" w:space="0" w:color="auto"/>
            <w:bottom w:val="none" w:sz="0" w:space="0" w:color="auto"/>
            <w:right w:val="none" w:sz="0" w:space="0" w:color="auto"/>
          </w:divBdr>
        </w:div>
        <w:div w:id="2034073005">
          <w:marLeft w:val="0"/>
          <w:marRight w:val="0"/>
          <w:marTop w:val="0"/>
          <w:marBottom w:val="0"/>
          <w:divBdr>
            <w:top w:val="none" w:sz="0" w:space="0" w:color="auto"/>
            <w:left w:val="none" w:sz="0" w:space="0" w:color="auto"/>
            <w:bottom w:val="none" w:sz="0" w:space="0" w:color="auto"/>
            <w:right w:val="none" w:sz="0" w:space="0" w:color="auto"/>
          </w:divBdr>
        </w:div>
        <w:div w:id="899632252">
          <w:marLeft w:val="0"/>
          <w:marRight w:val="0"/>
          <w:marTop w:val="0"/>
          <w:marBottom w:val="0"/>
          <w:divBdr>
            <w:top w:val="none" w:sz="0" w:space="0" w:color="auto"/>
            <w:left w:val="none" w:sz="0" w:space="0" w:color="auto"/>
            <w:bottom w:val="none" w:sz="0" w:space="0" w:color="auto"/>
            <w:right w:val="none" w:sz="0" w:space="0" w:color="auto"/>
          </w:divBdr>
        </w:div>
        <w:div w:id="1616517662">
          <w:marLeft w:val="0"/>
          <w:marRight w:val="0"/>
          <w:marTop w:val="0"/>
          <w:marBottom w:val="0"/>
          <w:divBdr>
            <w:top w:val="none" w:sz="0" w:space="0" w:color="auto"/>
            <w:left w:val="none" w:sz="0" w:space="0" w:color="auto"/>
            <w:bottom w:val="none" w:sz="0" w:space="0" w:color="auto"/>
            <w:right w:val="none" w:sz="0" w:space="0" w:color="auto"/>
          </w:divBdr>
        </w:div>
        <w:div w:id="1965500473">
          <w:marLeft w:val="0"/>
          <w:marRight w:val="0"/>
          <w:marTop w:val="0"/>
          <w:marBottom w:val="0"/>
          <w:divBdr>
            <w:top w:val="none" w:sz="0" w:space="0" w:color="auto"/>
            <w:left w:val="none" w:sz="0" w:space="0" w:color="auto"/>
            <w:bottom w:val="none" w:sz="0" w:space="0" w:color="auto"/>
            <w:right w:val="none" w:sz="0" w:space="0" w:color="auto"/>
          </w:divBdr>
        </w:div>
        <w:div w:id="482505848">
          <w:marLeft w:val="0"/>
          <w:marRight w:val="0"/>
          <w:marTop w:val="0"/>
          <w:marBottom w:val="0"/>
          <w:divBdr>
            <w:top w:val="none" w:sz="0" w:space="0" w:color="auto"/>
            <w:left w:val="none" w:sz="0" w:space="0" w:color="auto"/>
            <w:bottom w:val="none" w:sz="0" w:space="0" w:color="auto"/>
            <w:right w:val="none" w:sz="0" w:space="0" w:color="auto"/>
          </w:divBdr>
        </w:div>
        <w:div w:id="940338201">
          <w:marLeft w:val="0"/>
          <w:marRight w:val="0"/>
          <w:marTop w:val="0"/>
          <w:marBottom w:val="0"/>
          <w:divBdr>
            <w:top w:val="none" w:sz="0" w:space="0" w:color="auto"/>
            <w:left w:val="none" w:sz="0" w:space="0" w:color="auto"/>
            <w:bottom w:val="none" w:sz="0" w:space="0" w:color="auto"/>
            <w:right w:val="none" w:sz="0" w:space="0" w:color="auto"/>
          </w:divBdr>
        </w:div>
        <w:div w:id="461113380">
          <w:marLeft w:val="0"/>
          <w:marRight w:val="0"/>
          <w:marTop w:val="0"/>
          <w:marBottom w:val="0"/>
          <w:divBdr>
            <w:top w:val="none" w:sz="0" w:space="0" w:color="auto"/>
            <w:left w:val="none" w:sz="0" w:space="0" w:color="auto"/>
            <w:bottom w:val="none" w:sz="0" w:space="0" w:color="auto"/>
            <w:right w:val="none" w:sz="0" w:space="0" w:color="auto"/>
          </w:divBdr>
        </w:div>
        <w:div w:id="1404253643">
          <w:marLeft w:val="0"/>
          <w:marRight w:val="0"/>
          <w:marTop w:val="0"/>
          <w:marBottom w:val="0"/>
          <w:divBdr>
            <w:top w:val="none" w:sz="0" w:space="0" w:color="auto"/>
            <w:left w:val="none" w:sz="0" w:space="0" w:color="auto"/>
            <w:bottom w:val="none" w:sz="0" w:space="0" w:color="auto"/>
            <w:right w:val="none" w:sz="0" w:space="0" w:color="auto"/>
          </w:divBdr>
        </w:div>
        <w:div w:id="1025324252">
          <w:marLeft w:val="0"/>
          <w:marRight w:val="0"/>
          <w:marTop w:val="0"/>
          <w:marBottom w:val="0"/>
          <w:divBdr>
            <w:top w:val="none" w:sz="0" w:space="0" w:color="auto"/>
            <w:left w:val="none" w:sz="0" w:space="0" w:color="auto"/>
            <w:bottom w:val="none" w:sz="0" w:space="0" w:color="auto"/>
            <w:right w:val="none" w:sz="0" w:space="0" w:color="auto"/>
          </w:divBdr>
        </w:div>
        <w:div w:id="1669676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ldefense.com/v3/__https:/r20.rs6.net/tn.jsp?f=001CgsAuG9gyrrqG6Dwl-GWI-rDIHvhxw5EW72P2AgpEF_MmI00Iovsrt_pbyOdQz6uAI8R3zOsbl7ZQltq38MvF4dGqAsXGjnYXnFxxrIygXlZlkcJ0ksde078H8mo9jJf0JDR23J8BBcQrbW4QPixFL4pcMh2LNsuzm8lMEtJQAMsABQ5hLca7A==&amp;c=_fQpEbOUdtVI-gtfJ6cLo8QmJmc8QwOZ2ZBQv8aOWnzraT40xZdjLA==&amp;ch=hGgsGSi7v08c4zc05pBT93Ym9mdRHy7BYJJVbWpfea6bDPVAiaIU1A==__;!!GOJF03yWokGFmQ!XRPXZBISIMZs_YeC3pXqkD2xry6SfPBXZpzyET2wIpGoauKIkFGp-jVXpiXnSkM3AcY1ztrvMrrXJeLSmf1qAdDT$" TargetMode="External"/><Relationship Id="rId5" Type="http://schemas.openxmlformats.org/officeDocument/2006/relationships/hyperlink" Target="https://urldefense.com/v3/__https:/r20.rs6.net/tn.jsp?f=001CgsAuG9gyrrqG6Dwl-GWI-rDIHvhxw5EW72P2AgpEF_MmI00IovsrmDZrAJ_9c9G6-0T2Isk_xGK4_YyCxMda1q3VkRG7MY0TOoRKTklgzcAuZsjG7_YcviW7vEygFyXvM1H25AW2Xt5VgrjH5gFYDLnN9626BzXw2Plmlc4p8qSGlJCZIa-kaOb7IvuCepN2mmgqMrcrcswauaKFAwYBFqwf6NIoy_PRdKhNCbhSGYHrxmR1tSgBw==&amp;c=_fQpEbOUdtVI-gtfJ6cLo8QmJmc8QwOZ2ZBQv8aOWnzraT40xZdjLA==&amp;ch=hGgsGSi7v08c4zc05pBT93Ym9mdRHy7BYJJVbWpfea6bDPVAiaIU1A==__;!!GOJF03yWokGFmQ!XRPXZBISIMZs_YeC3pXqkD2xry6SfPBXZpzyET2wIpGoauKIkFGp-jVXpiXnSkM3AcY1ztrvMrrXJeLSmRqNXoX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1</cp:revision>
  <dcterms:created xsi:type="dcterms:W3CDTF">2023-09-28T23:57:00Z</dcterms:created>
  <dcterms:modified xsi:type="dcterms:W3CDTF">2023-09-28T23:59:00Z</dcterms:modified>
</cp:coreProperties>
</file>